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89C" w:rsidRDefault="00E7589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E7589C" w:rsidRDefault="00005A42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SENSORY CHECKLIST </w:t>
      </w:r>
      <w:r w:rsidR="00024668">
        <w:rPr>
          <w:rFonts w:ascii="Calibri" w:eastAsia="Calibri" w:hAnsi="Calibri" w:cs="Calibri"/>
          <w:b/>
        </w:rPr>
        <w:t xml:space="preserve"> </w:t>
      </w:r>
    </w:p>
    <w:p w:rsidR="00E7589C" w:rsidRDefault="00E7589C">
      <w:pPr>
        <w:jc w:val="center"/>
        <w:rPr>
          <w:sz w:val="22"/>
          <w:szCs w:val="22"/>
        </w:rPr>
      </w:pPr>
    </w:p>
    <w:tbl>
      <w:tblPr>
        <w:tblStyle w:val="a"/>
        <w:tblW w:w="10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96"/>
        <w:gridCol w:w="3597"/>
        <w:gridCol w:w="3597"/>
      </w:tblGrid>
      <w:tr w:rsidR="00E7589C">
        <w:tc>
          <w:tcPr>
            <w:tcW w:w="3596" w:type="dxa"/>
          </w:tcPr>
          <w:p w:rsidR="00E7589C" w:rsidRDefault="0002466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Pupil’s name:</w:t>
            </w:r>
          </w:p>
          <w:p w:rsidR="00E7589C" w:rsidRDefault="00E7589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97" w:type="dxa"/>
          </w:tcPr>
          <w:p w:rsidR="00E7589C" w:rsidRDefault="0002466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Year Group:               </w:t>
            </w:r>
          </w:p>
        </w:tc>
        <w:tc>
          <w:tcPr>
            <w:tcW w:w="3597" w:type="dxa"/>
          </w:tcPr>
          <w:p w:rsidR="00E7589C" w:rsidRDefault="0002466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Class: </w:t>
            </w:r>
          </w:p>
        </w:tc>
      </w:tr>
      <w:tr w:rsidR="00E7589C">
        <w:tc>
          <w:tcPr>
            <w:tcW w:w="3596" w:type="dxa"/>
          </w:tcPr>
          <w:p w:rsidR="00E7589C" w:rsidRDefault="0002466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Observer’s name: </w:t>
            </w:r>
          </w:p>
          <w:p w:rsidR="00E7589C" w:rsidRDefault="00E7589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97" w:type="dxa"/>
          </w:tcPr>
          <w:p w:rsidR="00E7589C" w:rsidRDefault="0002466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Date of observation:                                           </w:t>
            </w:r>
          </w:p>
        </w:tc>
        <w:tc>
          <w:tcPr>
            <w:tcW w:w="3597" w:type="dxa"/>
          </w:tcPr>
          <w:p w:rsidR="00E7589C" w:rsidRDefault="00E7589C">
            <w:pPr>
              <w:rPr>
                <w:rFonts w:ascii="Calibri" w:eastAsia="Calibri" w:hAnsi="Calibri" w:cs="Calibri"/>
              </w:rPr>
            </w:pPr>
          </w:p>
        </w:tc>
      </w:tr>
    </w:tbl>
    <w:p w:rsidR="00E7589C" w:rsidRDefault="00E7589C">
      <w:pPr>
        <w:rPr>
          <w:rFonts w:ascii="Calibri" w:eastAsia="Calibri" w:hAnsi="Calibri" w:cs="Calibri"/>
        </w:rPr>
      </w:pPr>
    </w:p>
    <w:p w:rsidR="00E7589C" w:rsidRDefault="0002466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statements describe how children may respond/process sensory information they receive around them.  </w:t>
      </w:r>
    </w:p>
    <w:p w:rsidR="00E7589C" w:rsidRDefault="0002466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Please, read each statement and select the option that best describes the pupil’s responses. </w:t>
      </w:r>
    </w:p>
    <w:p w:rsidR="00E7589C" w:rsidRDefault="0002466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Please, tick “Always, Sometimes or Never” and write a comment if relevant.</w:t>
      </w:r>
    </w:p>
    <w:p w:rsidR="00E7589C" w:rsidRDefault="00E7589C">
      <w:pPr>
        <w:rPr>
          <w:rFonts w:ascii="Calibri" w:eastAsia="Calibri" w:hAnsi="Calibri" w:cs="Calibri"/>
        </w:rPr>
      </w:pPr>
    </w:p>
    <w:tbl>
      <w:tblPr>
        <w:tblStyle w:val="a0"/>
        <w:tblW w:w="110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57"/>
        <w:gridCol w:w="1191"/>
        <w:gridCol w:w="1236"/>
        <w:gridCol w:w="1191"/>
        <w:gridCol w:w="2665"/>
      </w:tblGrid>
      <w:tr w:rsidR="00E7589C">
        <w:tc>
          <w:tcPr>
            <w:tcW w:w="4757" w:type="dxa"/>
          </w:tcPr>
          <w:p w:rsidR="00E7589C" w:rsidRDefault="00024668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Auditory</w:t>
            </w:r>
          </w:p>
          <w:p w:rsidR="00E7589C" w:rsidRDefault="00E7589C">
            <w:pPr>
              <w:rPr>
                <w:rFonts w:ascii="Calibri" w:eastAsia="Calibri" w:hAnsi="Calibri" w:cs="Calibri"/>
                <w:b/>
                <w:u w:val="single"/>
              </w:rPr>
            </w:pPr>
          </w:p>
        </w:tc>
        <w:tc>
          <w:tcPr>
            <w:tcW w:w="1191" w:type="dxa"/>
            <w:shd w:val="clear" w:color="auto" w:fill="FFFF00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Always</w:t>
            </w:r>
          </w:p>
        </w:tc>
        <w:tc>
          <w:tcPr>
            <w:tcW w:w="1236" w:type="dxa"/>
            <w:shd w:val="clear" w:color="auto" w:fill="6DF927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Sometimes</w:t>
            </w:r>
          </w:p>
        </w:tc>
        <w:tc>
          <w:tcPr>
            <w:tcW w:w="1191" w:type="dxa"/>
            <w:shd w:val="clear" w:color="auto" w:fill="FBE5D5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Never</w:t>
            </w:r>
          </w:p>
        </w:tc>
        <w:tc>
          <w:tcPr>
            <w:tcW w:w="2665" w:type="dxa"/>
            <w:shd w:val="clear" w:color="auto" w:fill="9CC3E5"/>
          </w:tcPr>
          <w:p w:rsidR="00E7589C" w:rsidRDefault="00024668">
            <w:pPr>
              <w:ind w:left="162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Comments:</w:t>
            </w:r>
          </w:p>
        </w:tc>
      </w:tr>
      <w:tr w:rsidR="00E7589C">
        <w:tc>
          <w:tcPr>
            <w:tcW w:w="4757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Responds to own name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7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Responds to instructions at one key word level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7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Responds to instructions at two key word level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7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Finds busy settings difficult (e.g. assemblies, lunch halls, halls during transition time, large gatherings etc) 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7" w:type="dxa"/>
            <w:shd w:val="clear" w:color="auto" w:fill="auto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Make noises  to screen out unwanted sounds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7" w:type="dxa"/>
            <w:shd w:val="clear" w:color="auto" w:fill="auto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Reacts strongly (adversely) to loud noise or unexpected noises (e.g. fire drill, ambulance etc)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7" w:type="dxa"/>
            <w:shd w:val="clear" w:color="auto" w:fill="auto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Makes loud noises while transitioning.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7" w:type="dxa"/>
            <w:shd w:val="clear" w:color="auto" w:fill="auto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Yells or scream or make unusual noises to self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7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Cannot cope with particular sounds (e.g. toilet flushing, hand dryer etc)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7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Seeks out sounds (e.g. toilet flushing, hand dryer)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7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Turns up the volume on electronic devises. 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</w:tbl>
    <w:p w:rsidR="00E7589C" w:rsidRDefault="00E7589C">
      <w:pPr>
        <w:rPr>
          <w:rFonts w:ascii="Calibri" w:eastAsia="Calibri" w:hAnsi="Calibri" w:cs="Calibri"/>
          <w:sz w:val="26"/>
          <w:szCs w:val="26"/>
        </w:rPr>
      </w:pPr>
    </w:p>
    <w:tbl>
      <w:tblPr>
        <w:tblStyle w:val="a1"/>
        <w:tblW w:w="11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51"/>
        <w:gridCol w:w="1191"/>
        <w:gridCol w:w="1236"/>
        <w:gridCol w:w="1191"/>
        <w:gridCol w:w="2665"/>
      </w:tblGrid>
      <w:tr w:rsidR="00E7589C">
        <w:tc>
          <w:tcPr>
            <w:tcW w:w="4751" w:type="dxa"/>
          </w:tcPr>
          <w:p w:rsidR="00E7589C" w:rsidRDefault="00024668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Visual Processing</w:t>
            </w:r>
          </w:p>
        </w:tc>
        <w:tc>
          <w:tcPr>
            <w:tcW w:w="1191" w:type="dxa"/>
            <w:shd w:val="clear" w:color="auto" w:fill="FFFF00"/>
          </w:tcPr>
          <w:p w:rsidR="00E7589C" w:rsidRDefault="0002466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Always</w:t>
            </w:r>
          </w:p>
        </w:tc>
        <w:tc>
          <w:tcPr>
            <w:tcW w:w="1236" w:type="dxa"/>
            <w:shd w:val="clear" w:color="auto" w:fill="6DF927"/>
          </w:tcPr>
          <w:p w:rsidR="00E7589C" w:rsidRDefault="0002466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Sometimes</w:t>
            </w:r>
          </w:p>
        </w:tc>
        <w:tc>
          <w:tcPr>
            <w:tcW w:w="1191" w:type="dxa"/>
            <w:shd w:val="clear" w:color="auto" w:fill="FBE5D5"/>
          </w:tcPr>
          <w:p w:rsidR="00E7589C" w:rsidRDefault="0002466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Never</w:t>
            </w:r>
          </w:p>
        </w:tc>
        <w:tc>
          <w:tcPr>
            <w:tcW w:w="2665" w:type="dxa"/>
            <w:shd w:val="clear" w:color="auto" w:fill="9CC3E5"/>
          </w:tcPr>
          <w:p w:rsidR="00E7589C" w:rsidRDefault="0002466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Comments</w:t>
            </w:r>
          </w:p>
        </w:tc>
      </w:tr>
      <w:tr w:rsidR="00E7589C">
        <w:trPr>
          <w:trHeight w:val="302"/>
        </w:trPr>
        <w:tc>
          <w:tcPr>
            <w:tcW w:w="4751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Watches people as they move around the room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1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Easily distracted from tasks by movement around the room 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1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Easily distracted by visual stimuli (pictures, things on the wall, windows) 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1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Difficulties making eye contact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1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Sensitive to classroom’s light or sunlight (e.g. Squints, covers eyes )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1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Show distress at the sight of moving objects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1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Shows distress when lights are dimmed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1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Spins or flicks objects in front of own eyes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1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Stares intensely at people or objects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1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Has difficulties finding items on busy backgrounds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1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Seems fascinated with changing visuals (bubbles, dripping water)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</w:tbl>
    <w:p w:rsidR="00E7589C" w:rsidRDefault="00E7589C">
      <w:pPr>
        <w:rPr>
          <w:rFonts w:ascii="Calibri" w:eastAsia="Calibri" w:hAnsi="Calibri" w:cs="Calibri"/>
          <w:sz w:val="26"/>
          <w:szCs w:val="26"/>
        </w:rPr>
      </w:pPr>
    </w:p>
    <w:tbl>
      <w:tblPr>
        <w:tblStyle w:val="a2"/>
        <w:tblW w:w="110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52"/>
        <w:gridCol w:w="1191"/>
        <w:gridCol w:w="1236"/>
        <w:gridCol w:w="1191"/>
        <w:gridCol w:w="2665"/>
      </w:tblGrid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Touch Processing</w:t>
            </w:r>
          </w:p>
        </w:tc>
        <w:tc>
          <w:tcPr>
            <w:tcW w:w="1191" w:type="dxa"/>
            <w:shd w:val="clear" w:color="auto" w:fill="FFFF00"/>
          </w:tcPr>
          <w:p w:rsidR="00E7589C" w:rsidRDefault="0002466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Always</w:t>
            </w:r>
          </w:p>
        </w:tc>
        <w:tc>
          <w:tcPr>
            <w:tcW w:w="1236" w:type="dxa"/>
            <w:shd w:val="clear" w:color="auto" w:fill="6DF927"/>
          </w:tcPr>
          <w:p w:rsidR="00E7589C" w:rsidRDefault="0002466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Sometimes</w:t>
            </w:r>
          </w:p>
        </w:tc>
        <w:tc>
          <w:tcPr>
            <w:tcW w:w="1191" w:type="dxa"/>
            <w:shd w:val="clear" w:color="auto" w:fill="FBE5D5"/>
          </w:tcPr>
          <w:p w:rsidR="00E7589C" w:rsidRDefault="0002466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Never</w:t>
            </w:r>
          </w:p>
        </w:tc>
        <w:tc>
          <w:tcPr>
            <w:tcW w:w="2665" w:type="dxa"/>
            <w:shd w:val="clear" w:color="auto" w:fill="9CC3E5"/>
          </w:tcPr>
          <w:p w:rsidR="00E7589C" w:rsidRDefault="0002466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Comments</w:t>
            </w: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Get in others personal space when wanting to interact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color w:val="FF0000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Repeatedly touches people or objects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Pushes against adults or surfaces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Seems unaware  when face and hands remains dirty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color w:val="FF0000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Likes to get hands dirty.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Needs to touch surfaces or textures (wants to feel everything)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Shows distress when touching certain surfaces or materials 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Flinches or moves away when body is touched or others get too close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Distressed by accidental touch of peer (may lash out or withdrawn)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Rubs area of own body that has been touched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Easily upset by minor injuries (for ex. When he bumps into something , scrapes or cut self )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Avoids messy play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Only uses finger prints with activity that require manipulation and not whole hand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Difficulties with nail cutting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Often strips clothing, takes off shoes and socks 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Seeks hot or cold temperatures (e.g. by touching windows, radiators etc)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52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Feels texture with own mouth/tongue 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</w:tbl>
    <w:p w:rsidR="00E7589C" w:rsidRDefault="00E7589C">
      <w:pPr>
        <w:rPr>
          <w:rFonts w:ascii="Calibri" w:eastAsia="Calibri" w:hAnsi="Calibri" w:cs="Calibri"/>
          <w:sz w:val="26"/>
          <w:szCs w:val="26"/>
        </w:rPr>
      </w:pPr>
    </w:p>
    <w:tbl>
      <w:tblPr>
        <w:tblStyle w:val="a3"/>
        <w:tblW w:w="110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5"/>
        <w:gridCol w:w="1191"/>
        <w:gridCol w:w="1236"/>
        <w:gridCol w:w="1191"/>
        <w:gridCol w:w="2665"/>
      </w:tblGrid>
      <w:tr w:rsidR="00E7589C">
        <w:tc>
          <w:tcPr>
            <w:tcW w:w="4815" w:type="dxa"/>
          </w:tcPr>
          <w:p w:rsidR="00E7589C" w:rsidRDefault="00024668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 xml:space="preserve">Taste and Smell </w:t>
            </w:r>
          </w:p>
        </w:tc>
        <w:tc>
          <w:tcPr>
            <w:tcW w:w="1191" w:type="dxa"/>
            <w:shd w:val="clear" w:color="auto" w:fill="FFFF00"/>
          </w:tcPr>
          <w:p w:rsidR="00E7589C" w:rsidRDefault="0002466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Always</w:t>
            </w:r>
          </w:p>
        </w:tc>
        <w:tc>
          <w:tcPr>
            <w:tcW w:w="1236" w:type="dxa"/>
            <w:shd w:val="clear" w:color="auto" w:fill="6DF927"/>
          </w:tcPr>
          <w:p w:rsidR="00E7589C" w:rsidRDefault="0002466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Sometimes</w:t>
            </w:r>
          </w:p>
        </w:tc>
        <w:tc>
          <w:tcPr>
            <w:tcW w:w="1191" w:type="dxa"/>
            <w:shd w:val="clear" w:color="auto" w:fill="FBE5D5"/>
          </w:tcPr>
          <w:p w:rsidR="00E7589C" w:rsidRDefault="0002466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Never</w:t>
            </w:r>
          </w:p>
        </w:tc>
        <w:tc>
          <w:tcPr>
            <w:tcW w:w="2665" w:type="dxa"/>
            <w:shd w:val="clear" w:color="auto" w:fill="9CC3E5"/>
          </w:tcPr>
          <w:p w:rsidR="00E7589C" w:rsidRDefault="00024668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Comment</w:t>
            </w:r>
          </w:p>
        </w:tc>
      </w:tr>
      <w:tr w:rsidR="00E7589C">
        <w:tc>
          <w:tcPr>
            <w:tcW w:w="4815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Shows dislike at odour of different foods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815" w:type="dxa"/>
          </w:tcPr>
          <w:p w:rsidR="00E7589C" w:rsidRDefault="00024668">
            <w:pPr>
              <w:rPr>
                <w:rFonts w:ascii="Calibri" w:eastAsia="Calibri" w:hAnsi="Calibri" w:cs="Calibri"/>
                <w:color w:val="FF0000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Doesn’t tolerate smell of soap, perfume etc.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815" w:type="dxa"/>
          </w:tcPr>
          <w:p w:rsidR="00E7589C" w:rsidRDefault="00024668">
            <w:pPr>
              <w:rPr>
                <w:rFonts w:ascii="Calibri" w:eastAsia="Calibri" w:hAnsi="Calibri" w:cs="Calibri"/>
                <w:color w:val="FF0000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Doesn’t notice strong smells (e.g. glue, markers, paint etc)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815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Tastes or lick objects or people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815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Mouth inedible objects/material 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815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Has difficulties tolerating toothpaste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815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Craves strong taste, eats soap, toothpaste etc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815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Prefers certain food (based on texture, smell etc) that they want to eat at each meal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815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Hesitant/avoid to try new food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815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Seeks other children’s food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815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Smear faeces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b/>
                <w:sz w:val="16"/>
                <w:szCs w:val="16"/>
                <w:highlight w:val="green"/>
              </w:rPr>
            </w:pPr>
          </w:p>
        </w:tc>
        <w:tc>
          <w:tcPr>
            <w:tcW w:w="1191" w:type="dxa"/>
            <w:tcBorders>
              <w:bottom w:val="single" w:sz="4" w:space="0" w:color="000000"/>
            </w:tcBorders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b/>
                <w:sz w:val="16"/>
                <w:szCs w:val="1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rPr>
                <w:rFonts w:ascii="Calibri" w:eastAsia="Calibri" w:hAnsi="Calibri" w:cs="Calibri"/>
                <w:b/>
                <w:sz w:val="16"/>
                <w:szCs w:val="16"/>
                <w:highlight w:val="cyan"/>
              </w:rPr>
            </w:pPr>
          </w:p>
        </w:tc>
      </w:tr>
    </w:tbl>
    <w:p w:rsidR="00E7589C" w:rsidRDefault="00E7589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6"/>
          <w:szCs w:val="26"/>
        </w:rPr>
      </w:pPr>
    </w:p>
    <w:p w:rsidR="00E7589C" w:rsidRDefault="00E7589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6"/>
          <w:szCs w:val="26"/>
        </w:rPr>
      </w:pPr>
    </w:p>
    <w:tbl>
      <w:tblPr>
        <w:tblStyle w:val="a4"/>
        <w:tblW w:w="110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88"/>
        <w:gridCol w:w="1188"/>
        <w:gridCol w:w="1236"/>
        <w:gridCol w:w="1191"/>
        <w:gridCol w:w="2665"/>
      </w:tblGrid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Vestibular Processing</w:t>
            </w:r>
          </w:p>
        </w:tc>
        <w:tc>
          <w:tcPr>
            <w:tcW w:w="1188" w:type="dxa"/>
            <w:shd w:val="clear" w:color="auto" w:fill="FFFF00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Always</w:t>
            </w:r>
          </w:p>
        </w:tc>
        <w:tc>
          <w:tcPr>
            <w:tcW w:w="1236" w:type="dxa"/>
            <w:shd w:val="clear" w:color="auto" w:fill="6DF927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Sometimes</w:t>
            </w:r>
          </w:p>
        </w:tc>
        <w:tc>
          <w:tcPr>
            <w:tcW w:w="1191" w:type="dxa"/>
            <w:shd w:val="clear" w:color="auto" w:fill="FBE5D5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Never</w:t>
            </w:r>
          </w:p>
        </w:tc>
        <w:tc>
          <w:tcPr>
            <w:tcW w:w="2665" w:type="dxa"/>
            <w:shd w:val="clear" w:color="auto" w:fill="9CC3E5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Comments</w:t>
            </w: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Runs hand along wall when walking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Wraps legs around chair legs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Gets disoriented following a change in head position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Seems fearful of sitting on the toilet, especially when feet off the ground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Fidgets when seated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Falls out of chair when seated 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Slumps, leans on desk when seated.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Difficulty in balancing when seated and appears distracted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Fearful on playground  equipment or stairs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Dislikes sudden stops and starts or change of directions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Constantly seeking movement e.g. running, climbing, walking away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Takes unnecessary risks on playground or PE equipment or in environment.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b/>
                <w:sz w:val="16"/>
                <w:szCs w:val="1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b/>
                <w:sz w:val="16"/>
                <w:szCs w:val="1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b/>
                <w:sz w:val="16"/>
                <w:szCs w:val="16"/>
                <w:highlight w:val="cyan"/>
              </w:rPr>
            </w:pPr>
          </w:p>
        </w:tc>
      </w:tr>
    </w:tbl>
    <w:p w:rsidR="00E7589C" w:rsidRDefault="00E7589C">
      <w:pPr>
        <w:rPr>
          <w:sz w:val="26"/>
          <w:szCs w:val="26"/>
        </w:rPr>
      </w:pPr>
    </w:p>
    <w:tbl>
      <w:tblPr>
        <w:tblStyle w:val="a5"/>
        <w:tblW w:w="110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89"/>
        <w:gridCol w:w="1188"/>
        <w:gridCol w:w="1236"/>
        <w:gridCol w:w="1191"/>
        <w:gridCol w:w="2665"/>
      </w:tblGrid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Proprioception</w:t>
            </w:r>
          </w:p>
        </w:tc>
        <w:tc>
          <w:tcPr>
            <w:tcW w:w="1188" w:type="dxa"/>
            <w:shd w:val="clear" w:color="auto" w:fill="FFFF00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Always</w:t>
            </w:r>
          </w:p>
        </w:tc>
        <w:tc>
          <w:tcPr>
            <w:tcW w:w="1236" w:type="dxa"/>
            <w:shd w:val="clear" w:color="auto" w:fill="6DF927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Sometimes</w:t>
            </w:r>
          </w:p>
        </w:tc>
        <w:tc>
          <w:tcPr>
            <w:tcW w:w="1191" w:type="dxa"/>
            <w:shd w:val="clear" w:color="auto" w:fill="FBE5D5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Never</w:t>
            </w:r>
          </w:p>
        </w:tc>
        <w:tc>
          <w:tcPr>
            <w:tcW w:w="2665" w:type="dxa"/>
            <w:shd w:val="clear" w:color="auto" w:fill="9CC3E5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Comments</w:t>
            </w: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Constantly drops objects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Applies too much/not enough pressure when handling objects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Difficulties in controlling body positions necessary to perform different tasks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Seeks more than typical rough and tumble play e.g. beings to hurt others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Seeks deep  pressure by squeezing into tight places  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Enjoys spinning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Needs extra-firm pressure to relax/calm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Frequently bumps into things or people when moving around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Fidgety or disruptive when close to people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Moves objects roughly  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Run, hops or bounces instead of walking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Stomps or slaps feet on the ground when walking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b/>
                <w:sz w:val="16"/>
                <w:szCs w:val="1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b/>
                <w:sz w:val="16"/>
                <w:szCs w:val="1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b/>
                <w:sz w:val="16"/>
                <w:szCs w:val="16"/>
                <w:highlight w:val="cyan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Walks on tip toes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Prefers chewy or crunchy food   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Has difficulty maintaining posture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Needs frequent movement breaks     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9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Uses self-stimulating behaviour to maintain attention or release stress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</w:tbl>
    <w:p w:rsidR="00E7589C" w:rsidRDefault="00E7589C">
      <w:pPr>
        <w:rPr>
          <w:rFonts w:ascii="Calibri" w:eastAsia="Calibri" w:hAnsi="Calibri" w:cs="Calibri"/>
          <w:sz w:val="26"/>
          <w:szCs w:val="26"/>
        </w:rPr>
      </w:pPr>
    </w:p>
    <w:p w:rsidR="00E7589C" w:rsidRDefault="00E7589C">
      <w:pPr>
        <w:rPr>
          <w:rFonts w:ascii="Calibri" w:eastAsia="Calibri" w:hAnsi="Calibri" w:cs="Calibri"/>
          <w:sz w:val="26"/>
          <w:szCs w:val="26"/>
        </w:rPr>
      </w:pPr>
      <w:bookmarkStart w:id="0" w:name="_heading=h.gjdgxs" w:colFirst="0" w:colLast="0"/>
      <w:bookmarkEnd w:id="0"/>
    </w:p>
    <w:tbl>
      <w:tblPr>
        <w:tblStyle w:val="a6"/>
        <w:tblW w:w="1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53"/>
        <w:gridCol w:w="1191"/>
        <w:gridCol w:w="1236"/>
        <w:gridCol w:w="1191"/>
        <w:gridCol w:w="2665"/>
      </w:tblGrid>
      <w:tr w:rsidR="00E7589C">
        <w:tc>
          <w:tcPr>
            <w:tcW w:w="4753" w:type="dxa"/>
          </w:tcPr>
          <w:p w:rsidR="00E7589C" w:rsidRDefault="00024668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Interoception</w:t>
            </w:r>
          </w:p>
        </w:tc>
        <w:tc>
          <w:tcPr>
            <w:tcW w:w="1191" w:type="dxa"/>
            <w:shd w:val="clear" w:color="auto" w:fill="FFFF00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Always</w:t>
            </w:r>
          </w:p>
        </w:tc>
        <w:tc>
          <w:tcPr>
            <w:tcW w:w="1236" w:type="dxa"/>
            <w:shd w:val="clear" w:color="auto" w:fill="6DF927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Sometimes</w:t>
            </w:r>
          </w:p>
        </w:tc>
        <w:tc>
          <w:tcPr>
            <w:tcW w:w="1191" w:type="dxa"/>
            <w:shd w:val="clear" w:color="auto" w:fill="FBE5D5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Never</w:t>
            </w:r>
          </w:p>
        </w:tc>
        <w:tc>
          <w:tcPr>
            <w:tcW w:w="2665" w:type="dxa"/>
            <w:shd w:val="clear" w:color="auto" w:fill="9CC3E5"/>
          </w:tcPr>
          <w:p w:rsidR="00E7589C" w:rsidRDefault="0002466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Comments</w:t>
            </w:r>
          </w:p>
        </w:tc>
      </w:tr>
      <w:tr w:rsidR="00E7589C">
        <w:tc>
          <w:tcPr>
            <w:tcW w:w="4753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Recognises when hungry or thirsty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3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Recognises when too hot or too cold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3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Recognises need for toilet, or waits until the last minute and has to rush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3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Difficulties regulating their own emotions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E7589C">
        <w:tc>
          <w:tcPr>
            <w:tcW w:w="4753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Has difficulties with body rhythms (sleep, hunger, bowel movements)</w:t>
            </w:r>
          </w:p>
        </w:tc>
        <w:tc>
          <w:tcPr>
            <w:tcW w:w="1191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191" w:type="dxa"/>
            <w:shd w:val="clear" w:color="auto" w:fill="FBE5D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</w:tbl>
    <w:p w:rsidR="00E7589C" w:rsidRDefault="00E7589C">
      <w:pPr>
        <w:rPr>
          <w:rFonts w:ascii="Calibri" w:eastAsia="Calibri" w:hAnsi="Calibri" w:cs="Calibri"/>
          <w:sz w:val="26"/>
          <w:szCs w:val="26"/>
        </w:rPr>
      </w:pPr>
    </w:p>
    <w:tbl>
      <w:tblPr>
        <w:tblStyle w:val="a7"/>
        <w:tblW w:w="110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88"/>
        <w:gridCol w:w="1188"/>
        <w:gridCol w:w="1236"/>
        <w:gridCol w:w="1191"/>
        <w:gridCol w:w="2665"/>
      </w:tblGrid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Other</w:t>
            </w:r>
          </w:p>
        </w:tc>
        <w:tc>
          <w:tcPr>
            <w:tcW w:w="1188" w:type="dxa"/>
            <w:shd w:val="clear" w:color="auto" w:fill="FFFF00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Always</w:t>
            </w:r>
          </w:p>
        </w:tc>
        <w:tc>
          <w:tcPr>
            <w:tcW w:w="1236" w:type="dxa"/>
            <w:shd w:val="clear" w:color="auto" w:fill="6DF927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Sometimes</w:t>
            </w:r>
          </w:p>
        </w:tc>
        <w:tc>
          <w:tcPr>
            <w:tcW w:w="1191" w:type="dxa"/>
            <w:shd w:val="clear" w:color="auto" w:fill="F7CBAC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Never</w:t>
            </w:r>
          </w:p>
        </w:tc>
        <w:tc>
          <w:tcPr>
            <w:tcW w:w="2665" w:type="dxa"/>
            <w:shd w:val="clear" w:color="auto" w:fill="9CC3E5"/>
          </w:tcPr>
          <w:p w:rsidR="00E7589C" w:rsidRDefault="00024668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Comments</w:t>
            </w: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Upset by changes in routine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7CBAC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Withdrawn when changes in routine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7CBAC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Has difficulties with transitions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7CBAC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Chooses to avoid certain tasks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7CBAC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Gets easily frustrated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7CBAC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Acts fearful and anxious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7CBAC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Difficulties with self-regulation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7CBAC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  <w:tr w:rsidR="00E7589C">
        <w:tc>
          <w:tcPr>
            <w:tcW w:w="4788" w:type="dxa"/>
          </w:tcPr>
          <w:p w:rsidR="00E7589C" w:rsidRDefault="0002466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Has difficulties interacting with others</w:t>
            </w:r>
          </w:p>
        </w:tc>
        <w:tc>
          <w:tcPr>
            <w:tcW w:w="1188" w:type="dxa"/>
            <w:shd w:val="clear" w:color="auto" w:fill="FFFF00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1236" w:type="dxa"/>
            <w:shd w:val="clear" w:color="auto" w:fill="6DF927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green"/>
              </w:rPr>
            </w:pPr>
          </w:p>
        </w:tc>
        <w:tc>
          <w:tcPr>
            <w:tcW w:w="1191" w:type="dxa"/>
            <w:shd w:val="clear" w:color="auto" w:fill="F7CBAC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  <w:tc>
          <w:tcPr>
            <w:tcW w:w="2665" w:type="dxa"/>
            <w:shd w:val="clear" w:color="auto" w:fill="9CC3E5"/>
          </w:tcPr>
          <w:p w:rsidR="00E7589C" w:rsidRDefault="00E7589C">
            <w:pPr>
              <w:jc w:val="center"/>
              <w:rPr>
                <w:rFonts w:ascii="Calibri" w:eastAsia="Calibri" w:hAnsi="Calibri" w:cs="Calibri"/>
                <w:sz w:val="26"/>
                <w:szCs w:val="26"/>
                <w:highlight w:val="cyan"/>
              </w:rPr>
            </w:pPr>
          </w:p>
        </w:tc>
      </w:tr>
    </w:tbl>
    <w:p w:rsidR="00E7589C" w:rsidRDefault="00E7589C">
      <w:pPr>
        <w:rPr>
          <w:rFonts w:ascii="Calibri" w:eastAsia="Calibri" w:hAnsi="Calibri" w:cs="Calibri"/>
          <w:sz w:val="26"/>
          <w:szCs w:val="26"/>
        </w:rPr>
      </w:pPr>
    </w:p>
    <w:p w:rsidR="00E7589C" w:rsidRDefault="00E7589C">
      <w:pPr>
        <w:rPr>
          <w:b/>
          <w:sz w:val="26"/>
          <w:szCs w:val="26"/>
          <w:u w:val="single"/>
        </w:rPr>
      </w:pPr>
      <w:bookmarkStart w:id="1" w:name="_GoBack"/>
      <w:bookmarkEnd w:id="1"/>
    </w:p>
    <w:sectPr w:rsidR="00E7589C">
      <w:headerReference w:type="default" r:id="rId7"/>
      <w:footerReference w:type="default" r:id="rId8"/>
      <w:pgSz w:w="12240" w:h="15840"/>
      <w:pgMar w:top="284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A97" w:rsidRDefault="00E91A97">
      <w:r>
        <w:separator/>
      </w:r>
    </w:p>
  </w:endnote>
  <w:endnote w:type="continuationSeparator" w:id="0">
    <w:p w:rsidR="00E91A97" w:rsidRDefault="00E91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89C" w:rsidRDefault="0002466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4509D">
      <w:rPr>
        <w:noProof/>
        <w:color w:val="000000"/>
      </w:rPr>
      <w:t>1</w:t>
    </w:r>
    <w:r>
      <w:rPr>
        <w:color w:val="000000"/>
      </w:rPr>
      <w:fldChar w:fldCharType="end"/>
    </w:r>
  </w:p>
  <w:p w:rsidR="00E7589C" w:rsidRDefault="00E7589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A97" w:rsidRDefault="00E91A97">
      <w:r>
        <w:separator/>
      </w:r>
    </w:p>
  </w:footnote>
  <w:footnote w:type="continuationSeparator" w:id="0">
    <w:p w:rsidR="00E91A97" w:rsidRDefault="00E91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89C" w:rsidRDefault="0002466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5936776</wp:posOffset>
          </wp:positionH>
          <wp:positionV relativeFrom="paragraph">
            <wp:posOffset>-347382</wp:posOffset>
          </wp:positionV>
          <wp:extent cx="1193326" cy="525439"/>
          <wp:effectExtent l="0" t="0" r="0" b="0"/>
          <wp:wrapSquare wrapText="bothSides" distT="0" distB="0" distL="114300" distR="114300"/>
          <wp:docPr id="18" name="image2.png" descr="cid:image001.png@01D845DE.AB560FF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id:image001.png@01D845DE.AB560FF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93326" cy="5254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89C"/>
    <w:rsid w:val="00005A42"/>
    <w:rsid w:val="00024668"/>
    <w:rsid w:val="00032939"/>
    <w:rsid w:val="00932EF8"/>
    <w:rsid w:val="00E4509D"/>
    <w:rsid w:val="00E7589C"/>
    <w:rsid w:val="00E77C21"/>
    <w:rsid w:val="00E9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07FADA-6EF2-49A0-8BCD-15714EE6A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466FC"/>
    <w:pPr>
      <w:keepNext/>
      <w:outlineLvl w:val="0"/>
    </w:pPr>
    <w:rPr>
      <w:b/>
      <w:bCs/>
      <w:lang w:val="en-GB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B5A3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rsid w:val="007466FC"/>
    <w:rPr>
      <w:b/>
      <w:bCs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5B5A3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BodyTextIndent">
    <w:name w:val="Body Text Indent"/>
    <w:basedOn w:val="Normal"/>
    <w:link w:val="BodyTextIndentChar"/>
    <w:rsid w:val="005B5A37"/>
    <w:pPr>
      <w:ind w:left="720"/>
    </w:pPr>
    <w:rPr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5B5A37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rsid w:val="005B5A37"/>
    <w:pPr>
      <w:ind w:left="720"/>
    </w:pPr>
    <w:rPr>
      <w:color w:val="FF000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5B5A37"/>
    <w:rPr>
      <w:color w:val="FF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D594B"/>
    <w:pPr>
      <w:ind w:left="720"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rsid w:val="000759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759F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0759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59FD"/>
    <w:rPr>
      <w:sz w:val="24"/>
      <w:szCs w:val="24"/>
    </w:rPr>
  </w:style>
  <w:style w:type="paragraph" w:styleId="NoSpacing">
    <w:name w:val="No Spacing"/>
    <w:uiPriority w:val="1"/>
    <w:qFormat/>
    <w:rsid w:val="00081F8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nhideWhenUsed/>
    <w:rsid w:val="00081F81"/>
    <w:rPr>
      <w:color w:val="0563C1" w:themeColor="hyperlink"/>
      <w:u w:val="single"/>
    </w:rPr>
  </w:style>
  <w:style w:type="table" w:styleId="TableGrid">
    <w:name w:val="Table Grid"/>
    <w:basedOn w:val="TableNormal"/>
    <w:rsid w:val="00CB40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C863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635C"/>
    <w:rPr>
      <w:rFonts w:ascii="Segoe UI" w:hAnsi="Segoe UI" w:cs="Segoe UI"/>
      <w:sz w:val="18"/>
      <w:szCs w:val="18"/>
      <w:lang w:val="en-US"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g"/></Relationships>
</file>

<file path=word/theme/theme1.xml><?xml version="1.0" encoding="utf-8"?>
<a:theme xmlns:a="http://schemas.openxmlformats.org/drawingml/2006/main" name="Io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muHABObZUKJJ76nF8eyOPnl4XA==">CgMxLjAyCGguZ2pkZ3hzOAByITFFZm0yVjZKSWVDYU5lQWVjRXVNUkVHWVlwNi1BbDFHMw==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vjohnston</dc:creator>
  <cp:lastModifiedBy>Denise Feasey</cp:lastModifiedBy>
  <cp:revision>2</cp:revision>
  <cp:lastPrinted>2025-01-29T06:49:00Z</cp:lastPrinted>
  <dcterms:created xsi:type="dcterms:W3CDTF">2025-01-29T06:57:00Z</dcterms:created>
  <dcterms:modified xsi:type="dcterms:W3CDTF">2025-01-29T06:57:00Z</dcterms:modified>
</cp:coreProperties>
</file>